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  <w:bookmarkStart w:id="0" w:name="_GoBack"/>
      <w:bookmarkEnd w:id="0"/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6946"/>
        <w:gridCol w:w="3544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1B43AA" w:rsidRPr="000E7716" w:rsidRDefault="00A06425" w:rsidP="00257EDE">
            <w:pPr>
              <w:spacing w:before="120" w:after="120"/>
              <w:rPr>
                <w:rFonts w:asciiTheme="minorHAnsi" w:hAnsiTheme="minorHAnsi" w:cstheme="minorHAnsi"/>
              </w:rPr>
            </w:pPr>
            <w:r w:rsidRPr="000E7716">
              <w:rPr>
                <w:rFonts w:asciiTheme="minorHAnsi" w:hAnsiTheme="minorHAnsi" w:cstheme="minorHAnsi"/>
                <w:b/>
              </w:rPr>
              <w:t>Nazwa dokumentu:</w:t>
            </w:r>
            <w:r w:rsidR="00425A3B" w:rsidRPr="000E7716">
              <w:rPr>
                <w:rFonts w:asciiTheme="minorHAnsi" w:hAnsiTheme="minorHAnsi" w:cstheme="minorHAnsi"/>
              </w:rPr>
              <w:t xml:space="preserve"> </w:t>
            </w:r>
            <w:r w:rsidR="00001F87" w:rsidRPr="000E7716">
              <w:rPr>
                <w:rFonts w:asciiTheme="minorHAnsi" w:hAnsiTheme="minorHAnsi" w:cstheme="minorHAnsi"/>
                <w:i/>
              </w:rPr>
              <w:t xml:space="preserve">e-Krew – informatyzacja publicznej służby krwi oraz rozwój nadzoru nad krwiolecznictwem </w:t>
            </w:r>
            <w:r w:rsidR="007E266F" w:rsidRPr="000E7716">
              <w:rPr>
                <w:rFonts w:asciiTheme="minorHAnsi" w:hAnsiTheme="minorHAnsi" w:cstheme="minorHAnsi"/>
              </w:rPr>
              <w:t>(opis założeń projektu informatycznego)</w:t>
            </w:r>
            <w:r w:rsidR="00425A3B" w:rsidRPr="000E7716">
              <w:rPr>
                <w:rFonts w:asciiTheme="minorHAnsi" w:hAnsiTheme="minorHAnsi" w:cstheme="minorHAnsi"/>
              </w:rPr>
              <w:t>.</w:t>
            </w:r>
          </w:p>
        </w:tc>
      </w:tr>
      <w:tr w:rsidR="00A06425" w:rsidRPr="00A06425" w:rsidTr="009F36F8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06425" w:rsidRPr="00A06425" w:rsidRDefault="00A06425" w:rsidP="004352F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Propozycja zmian 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9F36F8">
        <w:tc>
          <w:tcPr>
            <w:tcW w:w="562" w:type="dxa"/>
            <w:shd w:val="clear" w:color="auto" w:fill="auto"/>
          </w:tcPr>
          <w:p w:rsidR="00A06425" w:rsidRPr="00E16E5E" w:rsidRDefault="00A06425" w:rsidP="00756688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16E5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75668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A06425" w:rsidRPr="00E16E5E" w:rsidRDefault="006C6F98" w:rsidP="00756688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16E5E">
              <w:rPr>
                <w:rFonts w:asciiTheme="minorHAnsi" w:hAnsiTheme="minorHAnsi" w:cstheme="minorHAnsi"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9F36F8" w:rsidP="00257E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Pkt 4.4</w:t>
            </w:r>
          </w:p>
        </w:tc>
        <w:tc>
          <w:tcPr>
            <w:tcW w:w="6946" w:type="dxa"/>
            <w:shd w:val="clear" w:color="auto" w:fill="auto"/>
          </w:tcPr>
          <w:p w:rsidR="001B43AA" w:rsidRPr="00A06425" w:rsidRDefault="009F36F8" w:rsidP="00C53B5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F36F8">
              <w:rPr>
                <w:rFonts w:asciiTheme="minorHAnsi" w:hAnsiTheme="minorHAnsi" w:cstheme="minorHAnsi"/>
                <w:sz w:val="22"/>
                <w:szCs w:val="22"/>
              </w:rPr>
              <w:t>Z punktu 4.4. „Planowane koszty ogólne realizacji (w przypadku projektu współfinansowanego – wkład krajowy z budżetu państwa) oraz koszty utrzymania projektu” wykreślenia wymaga sformułowanie: „- będą powodować konieczność przyznania dodatkowych kwot”. W powyższym punk</w:t>
            </w:r>
            <w:r w:rsidR="005D2745">
              <w:rPr>
                <w:rFonts w:asciiTheme="minorHAnsi" w:hAnsiTheme="minorHAnsi" w:cstheme="minorHAnsi"/>
                <w:sz w:val="22"/>
                <w:szCs w:val="22"/>
              </w:rPr>
              <w:t xml:space="preserve">cie należy zawrzeć informację, </w:t>
            </w:r>
            <w:r w:rsidRPr="009F36F8">
              <w:rPr>
                <w:rFonts w:asciiTheme="minorHAnsi" w:hAnsiTheme="minorHAnsi" w:cstheme="minorHAnsi"/>
                <w:sz w:val="22"/>
                <w:szCs w:val="22"/>
              </w:rPr>
              <w:t>ż</w:t>
            </w:r>
            <w:r w:rsidR="005D2745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9F36F8">
              <w:rPr>
                <w:rFonts w:asciiTheme="minorHAnsi" w:hAnsiTheme="minorHAnsi" w:cstheme="minorHAnsi"/>
                <w:sz w:val="22"/>
                <w:szCs w:val="22"/>
              </w:rPr>
              <w:t xml:space="preserve"> „Sfinansowanie wszelkich wydatków obciążających budżet państwa z tytułu wejścia w życie projektowanych rozwiązań ma nastąpić w ramach limitu wydatków przewidzianego corocznie w ustawie budżetowej we właściwej części budżetowej, w tym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F36F8">
              <w:rPr>
                <w:rFonts w:asciiTheme="minorHAnsi" w:hAnsiTheme="minorHAnsi" w:cstheme="minorHAnsi"/>
                <w:sz w:val="22"/>
                <w:szCs w:val="22"/>
              </w:rPr>
              <w:t xml:space="preserve">w ramach niezwiększonego funduszu wynagrodzeń, bez konieczności wyasygnowania dodatkowych środków z budżetu państwa, jak również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F36F8">
              <w:rPr>
                <w:rFonts w:asciiTheme="minorHAnsi" w:hAnsiTheme="minorHAnsi" w:cstheme="minorHAnsi"/>
                <w:sz w:val="22"/>
                <w:szCs w:val="22"/>
              </w:rPr>
              <w:t xml:space="preserve">w ramach limitu środków przeznaczonych na finansowanie ochrony zdrowia w poszczególnych latach zgodnie z art. 131c ust. 1 ustawy z dnia 27 sierpnia 2004 r. o świadczeniach opieki zdrowotnej finansowanych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F36F8">
              <w:rPr>
                <w:rFonts w:asciiTheme="minorHAnsi" w:hAnsiTheme="minorHAnsi" w:cstheme="minorHAnsi"/>
                <w:sz w:val="22"/>
                <w:szCs w:val="22"/>
              </w:rPr>
              <w:t xml:space="preserve">ze środków publicznych, bez możliwości ubiegania się o dodatkowe środki ponad ten wskaźnik”. Analogiczna informacja powinna się znaleźć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F36F8">
              <w:rPr>
                <w:rFonts w:asciiTheme="minorHAnsi" w:hAnsiTheme="minorHAnsi" w:cstheme="minorHAnsi"/>
                <w:sz w:val="22"/>
                <w:szCs w:val="22"/>
              </w:rPr>
              <w:t>w szczegółowym uzasadnieniu.</w:t>
            </w:r>
          </w:p>
        </w:tc>
        <w:tc>
          <w:tcPr>
            <w:tcW w:w="3544" w:type="dxa"/>
            <w:shd w:val="clear" w:color="auto" w:fill="auto"/>
          </w:tcPr>
          <w:p w:rsidR="00A06425" w:rsidRPr="00A06425" w:rsidRDefault="00A06425" w:rsidP="007566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06425" w:rsidRPr="00A06425" w:rsidRDefault="00A06425" w:rsidP="007566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F36F8" w:rsidRPr="00A06425" w:rsidTr="009F36F8">
        <w:tc>
          <w:tcPr>
            <w:tcW w:w="562" w:type="dxa"/>
            <w:shd w:val="clear" w:color="auto" w:fill="auto"/>
          </w:tcPr>
          <w:p w:rsidR="009F36F8" w:rsidRPr="00E16E5E" w:rsidRDefault="009F36F8" w:rsidP="00756688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2. </w:t>
            </w:r>
          </w:p>
        </w:tc>
        <w:tc>
          <w:tcPr>
            <w:tcW w:w="1134" w:type="dxa"/>
            <w:shd w:val="clear" w:color="auto" w:fill="auto"/>
          </w:tcPr>
          <w:p w:rsidR="009F36F8" w:rsidRPr="00E16E5E" w:rsidRDefault="009F36F8" w:rsidP="00756688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:rsidR="009F36F8" w:rsidRDefault="000E7716" w:rsidP="00257E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Pkt 4.3</w:t>
            </w:r>
          </w:p>
        </w:tc>
        <w:tc>
          <w:tcPr>
            <w:tcW w:w="6946" w:type="dxa"/>
            <w:shd w:val="clear" w:color="auto" w:fill="auto"/>
          </w:tcPr>
          <w:p w:rsidR="000E7716" w:rsidRPr="009F36F8" w:rsidRDefault="000E7716" w:rsidP="00A45D9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E7716">
              <w:rPr>
                <w:rFonts w:asciiTheme="minorHAnsi" w:hAnsiTheme="minorHAnsi" w:cstheme="minorHAnsi"/>
                <w:sz w:val="22"/>
                <w:szCs w:val="22"/>
              </w:rPr>
              <w:t xml:space="preserve">W pkt 4.3 - Koszty ogólne utrzymania wraz ze sposobem finansowania (okres 5 lat) wskazana kwota całkowitego kosztu utrzymania trwałości projektu jest – w ocenie MF – </w:t>
            </w:r>
            <w:r w:rsidR="00A45D9B">
              <w:rPr>
                <w:rFonts w:asciiTheme="minorHAnsi" w:hAnsiTheme="minorHAnsi" w:cstheme="minorHAnsi"/>
                <w:sz w:val="22"/>
                <w:szCs w:val="22"/>
              </w:rPr>
              <w:t>zbyt</w:t>
            </w:r>
            <w:r w:rsidRPr="000E7716">
              <w:rPr>
                <w:rFonts w:asciiTheme="minorHAnsi" w:hAnsiTheme="minorHAnsi" w:cstheme="minorHAnsi"/>
                <w:sz w:val="22"/>
                <w:szCs w:val="22"/>
              </w:rPr>
              <w:t xml:space="preserve"> wysoka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E7716">
              <w:rPr>
                <w:rFonts w:asciiTheme="minorHAnsi" w:hAnsiTheme="minorHAnsi" w:cstheme="minorHAnsi"/>
                <w:sz w:val="22"/>
                <w:szCs w:val="22"/>
              </w:rPr>
              <w:t xml:space="preserve">w porównaniu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E7716">
              <w:rPr>
                <w:rFonts w:asciiTheme="minorHAnsi" w:hAnsiTheme="minorHAnsi" w:cstheme="minorHAnsi"/>
                <w:sz w:val="22"/>
                <w:szCs w:val="22"/>
              </w:rPr>
              <w:t>do całkowitego kosztu projektu, co wymaga stosownego wyjaśnienia.</w:t>
            </w:r>
          </w:p>
        </w:tc>
        <w:tc>
          <w:tcPr>
            <w:tcW w:w="3544" w:type="dxa"/>
            <w:shd w:val="clear" w:color="auto" w:fill="auto"/>
          </w:tcPr>
          <w:p w:rsidR="009F36F8" w:rsidRPr="00A06425" w:rsidRDefault="009F36F8" w:rsidP="007566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9F36F8" w:rsidRPr="00A06425" w:rsidRDefault="009F36F8" w:rsidP="007566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57EDE" w:rsidRPr="00A06425" w:rsidTr="009F36F8">
        <w:tc>
          <w:tcPr>
            <w:tcW w:w="562" w:type="dxa"/>
            <w:shd w:val="clear" w:color="auto" w:fill="auto"/>
          </w:tcPr>
          <w:p w:rsidR="00257EDE" w:rsidRPr="00E16E5E" w:rsidRDefault="009F36F8" w:rsidP="00756688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257ED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257EDE" w:rsidRPr="00E16E5E" w:rsidRDefault="00257EDE" w:rsidP="00756688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:rsidR="00257EDE" w:rsidRDefault="000E7716" w:rsidP="000E771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6946" w:type="dxa"/>
            <w:shd w:val="clear" w:color="auto" w:fill="auto"/>
          </w:tcPr>
          <w:p w:rsidR="00257EDE" w:rsidRPr="00A06425" w:rsidRDefault="009F36F8" w:rsidP="0066624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F36F8">
              <w:rPr>
                <w:rFonts w:ascii="Calibri" w:eastAsia="Calibri" w:hAnsi="Calibri" w:cs="Calibri"/>
                <w:sz w:val="22"/>
                <w:lang w:eastAsia="en-US"/>
              </w:rPr>
              <w:t xml:space="preserve">Należy wyjaśnić czy w związku z wykorzystaniem zasobów pozyskanych </w:t>
            </w:r>
            <w:r w:rsidR="000E7716">
              <w:rPr>
                <w:rFonts w:ascii="Calibri" w:eastAsia="Calibri" w:hAnsi="Calibri" w:cs="Calibri"/>
                <w:sz w:val="22"/>
                <w:lang w:eastAsia="en-US"/>
              </w:rPr>
              <w:br/>
            </w:r>
            <w:r w:rsidRPr="009F36F8">
              <w:rPr>
                <w:rFonts w:ascii="Calibri" w:eastAsia="Calibri" w:hAnsi="Calibri" w:cs="Calibri"/>
                <w:sz w:val="22"/>
                <w:lang w:eastAsia="en-US"/>
              </w:rPr>
              <w:t xml:space="preserve">w ramach umów „body-leasing” istnieje prawdopodobieństwo nienależytej realizacji zadań, a co za tym idzie niewywiązanie się z harmonogramu </w:t>
            </w:r>
            <w:r w:rsidR="000E7716">
              <w:rPr>
                <w:rFonts w:ascii="Calibri" w:eastAsia="Calibri" w:hAnsi="Calibri" w:cs="Calibri"/>
                <w:sz w:val="22"/>
                <w:lang w:eastAsia="en-US"/>
              </w:rPr>
              <w:br/>
            </w:r>
            <w:r w:rsidRPr="009F36F8">
              <w:rPr>
                <w:rFonts w:ascii="Calibri" w:eastAsia="Calibri" w:hAnsi="Calibri" w:cs="Calibri"/>
                <w:sz w:val="22"/>
                <w:lang w:eastAsia="en-US"/>
              </w:rPr>
              <w:t xml:space="preserve">i powstaniem dodatkowych kosztów w przyszłości. Czy zostały przewidziane konkretne mechanizmy kontroli realizacji usług zewnętrznych </w:t>
            </w:r>
            <w:r>
              <w:rPr>
                <w:rFonts w:ascii="Calibri" w:eastAsia="Calibri" w:hAnsi="Calibri" w:cs="Calibri"/>
                <w:sz w:val="22"/>
                <w:lang w:eastAsia="en-US"/>
              </w:rPr>
              <w:br/>
            </w:r>
            <w:r w:rsidRPr="009F36F8">
              <w:rPr>
                <w:rFonts w:ascii="Calibri" w:eastAsia="Calibri" w:hAnsi="Calibri" w:cs="Calibri"/>
                <w:sz w:val="22"/>
                <w:lang w:eastAsia="en-US"/>
              </w:rPr>
              <w:t>w obszarze IT.</w:t>
            </w:r>
          </w:p>
        </w:tc>
        <w:tc>
          <w:tcPr>
            <w:tcW w:w="3544" w:type="dxa"/>
            <w:shd w:val="clear" w:color="auto" w:fill="auto"/>
          </w:tcPr>
          <w:p w:rsidR="00257EDE" w:rsidRPr="00A06425" w:rsidRDefault="00257EDE" w:rsidP="007566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257EDE" w:rsidRPr="00A06425" w:rsidRDefault="00257EDE" w:rsidP="007566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A03B1" w:rsidRPr="00A06425" w:rsidTr="009F36F8">
        <w:tc>
          <w:tcPr>
            <w:tcW w:w="562" w:type="dxa"/>
            <w:shd w:val="clear" w:color="auto" w:fill="auto"/>
          </w:tcPr>
          <w:p w:rsidR="009A03B1" w:rsidRDefault="009F36F8" w:rsidP="00756688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="00001F8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9A03B1" w:rsidRDefault="009A03B1" w:rsidP="00756688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:rsidR="000E7716" w:rsidRDefault="000E7716" w:rsidP="000E771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6946" w:type="dxa"/>
            <w:shd w:val="clear" w:color="auto" w:fill="auto"/>
          </w:tcPr>
          <w:p w:rsidR="009A03B1" w:rsidRPr="00257EDE" w:rsidRDefault="009F36F8" w:rsidP="009F36F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F36F8">
              <w:rPr>
                <w:rFonts w:asciiTheme="minorHAnsi" w:hAnsiTheme="minorHAnsi" w:cstheme="minorHAnsi"/>
                <w:sz w:val="22"/>
                <w:szCs w:val="22"/>
              </w:rPr>
              <w:t xml:space="preserve">Szerszego wyjaśnienia wymaga dlaczego projektowane modyfikacje </w:t>
            </w:r>
            <w:r w:rsidR="000E7716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F36F8">
              <w:rPr>
                <w:rFonts w:asciiTheme="minorHAnsi" w:hAnsiTheme="minorHAnsi" w:cstheme="minorHAnsi"/>
                <w:sz w:val="22"/>
                <w:szCs w:val="22"/>
              </w:rPr>
              <w:t>nie zostały uwzględnione w pierwotnej wersji projektu oraz dlaczego konieczne jest wprowadzenie tych modyfikacji zamiast ukończenie projektu w wersji pierwotnie planowanej.</w:t>
            </w:r>
          </w:p>
        </w:tc>
        <w:tc>
          <w:tcPr>
            <w:tcW w:w="3544" w:type="dxa"/>
            <w:shd w:val="clear" w:color="auto" w:fill="auto"/>
          </w:tcPr>
          <w:p w:rsidR="009A03B1" w:rsidRPr="00A06425" w:rsidRDefault="009A03B1" w:rsidP="007566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9A03B1" w:rsidRPr="00A06425" w:rsidRDefault="009A03B1" w:rsidP="007566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1F87" w:rsidRDefault="00001F87" w:rsidP="00001F87">
      <w:r>
        <w:separator/>
      </w:r>
    </w:p>
  </w:endnote>
  <w:endnote w:type="continuationSeparator" w:id="0">
    <w:p w:rsidR="00001F87" w:rsidRDefault="00001F87" w:rsidP="00001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1F87" w:rsidRDefault="00001F87" w:rsidP="00001F87">
      <w:r>
        <w:separator/>
      </w:r>
    </w:p>
  </w:footnote>
  <w:footnote w:type="continuationSeparator" w:id="0">
    <w:p w:rsidR="00001F87" w:rsidRDefault="00001F87" w:rsidP="00001F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C67A31"/>
    <w:multiLevelType w:val="hybridMultilevel"/>
    <w:tmpl w:val="1F50C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01F87"/>
    <w:rsid w:val="00032334"/>
    <w:rsid w:val="00034258"/>
    <w:rsid w:val="000404D6"/>
    <w:rsid w:val="0008402F"/>
    <w:rsid w:val="000B0113"/>
    <w:rsid w:val="000E7716"/>
    <w:rsid w:val="00140BE8"/>
    <w:rsid w:val="001434BE"/>
    <w:rsid w:val="0019648E"/>
    <w:rsid w:val="001B43AA"/>
    <w:rsid w:val="00214FBE"/>
    <w:rsid w:val="002247B1"/>
    <w:rsid w:val="00257EDE"/>
    <w:rsid w:val="002715B2"/>
    <w:rsid w:val="003124D1"/>
    <w:rsid w:val="003A6C81"/>
    <w:rsid w:val="003B35E1"/>
    <w:rsid w:val="003B4105"/>
    <w:rsid w:val="004230F2"/>
    <w:rsid w:val="00425A3B"/>
    <w:rsid w:val="004352FD"/>
    <w:rsid w:val="00467D64"/>
    <w:rsid w:val="004C26E3"/>
    <w:rsid w:val="004D086F"/>
    <w:rsid w:val="005D2745"/>
    <w:rsid w:val="005F6527"/>
    <w:rsid w:val="006320E9"/>
    <w:rsid w:val="00653A67"/>
    <w:rsid w:val="00666246"/>
    <w:rsid w:val="006705EC"/>
    <w:rsid w:val="006C6F98"/>
    <w:rsid w:val="006E16E9"/>
    <w:rsid w:val="00756688"/>
    <w:rsid w:val="007914A9"/>
    <w:rsid w:val="007A3233"/>
    <w:rsid w:val="007C3EEB"/>
    <w:rsid w:val="007C7A4F"/>
    <w:rsid w:val="007E266F"/>
    <w:rsid w:val="00807385"/>
    <w:rsid w:val="008F63D4"/>
    <w:rsid w:val="00944932"/>
    <w:rsid w:val="009A03B1"/>
    <w:rsid w:val="009E5FDB"/>
    <w:rsid w:val="009F36F8"/>
    <w:rsid w:val="00A06425"/>
    <w:rsid w:val="00A45D9B"/>
    <w:rsid w:val="00A54598"/>
    <w:rsid w:val="00A7029E"/>
    <w:rsid w:val="00AC7796"/>
    <w:rsid w:val="00AE7186"/>
    <w:rsid w:val="00B41F02"/>
    <w:rsid w:val="00B871B6"/>
    <w:rsid w:val="00C53B5F"/>
    <w:rsid w:val="00C64B1B"/>
    <w:rsid w:val="00CD5EB0"/>
    <w:rsid w:val="00DD1D39"/>
    <w:rsid w:val="00E14C33"/>
    <w:rsid w:val="00E16E5E"/>
    <w:rsid w:val="00E740A1"/>
    <w:rsid w:val="00E94A8A"/>
    <w:rsid w:val="00EB2043"/>
    <w:rsid w:val="00F45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A66A32-F2F0-4E7E-A491-0E72580B6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Wróbel Krzysztof</cp:lastModifiedBy>
  <cp:revision>2</cp:revision>
  <dcterms:created xsi:type="dcterms:W3CDTF">2022-01-21T09:05:00Z</dcterms:created>
  <dcterms:modified xsi:type="dcterms:W3CDTF">2022-01-21T09:05:00Z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MF\awrk;Wróbel Krzysztof</vt:lpwstr>
  </property>
  <property fmtid="{D5CDD505-2E9C-101B-9397-08002B2CF9AE}" pid="4" name="MFClassificationDate">
    <vt:lpwstr>2022-01-18T12:49:30.2561063+01:00</vt:lpwstr>
  </property>
  <property fmtid="{D5CDD505-2E9C-101B-9397-08002B2CF9AE}" pid="5" name="MFClassifiedBySID">
    <vt:lpwstr>MF\S-1-5-21-1525952054-1005573771-2909822258-4695</vt:lpwstr>
  </property>
  <property fmtid="{D5CDD505-2E9C-101B-9397-08002B2CF9AE}" pid="6" name="MFGRNItemId">
    <vt:lpwstr>GRN-e1ae79da-9771-4833-9918-b689ddeafee8</vt:lpwstr>
  </property>
  <property fmtid="{D5CDD505-2E9C-101B-9397-08002B2CF9AE}" pid="7" name="MFHash">
    <vt:lpwstr>yhsXtJedqA0q6NZN7l21VTbdGm0gkPsXeVQNv3lLAb4=</vt:lpwstr>
  </property>
  <property fmtid="{D5CDD505-2E9C-101B-9397-08002B2CF9AE}" pid="8" name="DLPManualFileClassification">
    <vt:lpwstr>{2755b7d9-e53d-4779-a40c-03797dcf43b3}</vt:lpwstr>
  </property>
  <property fmtid="{D5CDD505-2E9C-101B-9397-08002B2CF9AE}" pid="9" name="MFRefresh">
    <vt:lpwstr>False</vt:lpwstr>
  </property>
</Properties>
</file>